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32"/>
          <w:szCs w:val="40"/>
          <w:lang w:val="en-US" w:eastAsia="zh-CN"/>
        </w:rPr>
      </w:pPr>
      <w:bookmarkStart w:id="0" w:name="OLE_LINK1"/>
      <w:bookmarkStart w:id="1" w:name="OLE_LINK6"/>
      <w:bookmarkStart w:id="2" w:name="OLE_LINK8"/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关于2017年院级项目</w:t>
      </w:r>
      <w:r>
        <w:rPr>
          <w:rFonts w:hint="eastAsia" w:ascii="宋体" w:hAnsi="宋体" w:cs="宋体"/>
          <w:b/>
          <w:bCs/>
          <w:sz w:val="32"/>
          <w:szCs w:val="40"/>
          <w:lang w:val="en-US" w:eastAsia="zh-CN"/>
        </w:rPr>
        <w:t>评审建议反馈及相关事项的通知</w:t>
      </w:r>
      <w:bookmarkEnd w:id="0"/>
      <w:bookmarkEnd w:id="1"/>
    </w:p>
    <w:p>
      <w:pPr>
        <w:jc w:val="both"/>
        <w:rPr>
          <w:rFonts w:hint="eastAsia" w:ascii="宋体" w:hAnsi="宋体" w:cs="宋体"/>
          <w:b/>
          <w:bCs/>
          <w:sz w:val="20"/>
          <w:szCs w:val="2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院属各部门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（含7个系部、财务处、质量办、招就办、审计处）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学院科研处分别在2017年6月27日、28日组织了两批2017年院级项目的立项评审工作，现将校外专家评审组的评审建议进行反馈，并就相关事项通知如下：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1、参加立项评审的34个院级项目的“专家组评审建议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反馈表”见附件（1-34）。</w:t>
      </w:r>
      <w:bookmarkStart w:id="3" w:name="_GoBack"/>
      <w:bookmarkEnd w:id="3"/>
    </w:p>
    <w:p>
      <w:pPr>
        <w:numPr>
          <w:ilvl w:val="0"/>
          <w:numId w:val="1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建议反馈包括7个方面：申报书规范性、研究价值、研究内容、研究特色或创新点、研究方式、最终成果形式及其他、专家组立项建议。其中专家组立项建议分为A（立项通过）、B（修改通过后立项）、C（不通过）。</w:t>
      </w:r>
    </w:p>
    <w:p>
      <w:pPr>
        <w:numPr>
          <w:ilvl w:val="0"/>
          <w:numId w:val="1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请专家组立项建议为B（修改通过后立项）的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个B类项目负责人按照评审反馈建议修改完善申报书，并提交科研处复审。</w:t>
      </w:r>
    </w:p>
    <w:p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①申报书（修改版）纸质档1式3份经所属部门签字盖章后，2017年7月10日上午9:00前提交科研处435室（系部由教学科研科统一提交）；</w:t>
      </w:r>
    </w:p>
    <w:p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instrText xml:space="preserve"> HYPERLINK "mailto:②电子档发送至科研处邮箱gzqykyc@163.com；" </w:instrTex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3"/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②电子档发送至科研处邮箱gzqykyc@163.com；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③超过规定时间未提交视为自动放弃立项资格。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附件：2017年院级项目专家组评审建议反馈表（1-34）                          </w:t>
      </w: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科研处</w:t>
      </w: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2017年7月3日</w:t>
      </w:r>
      <w:bookmarkEnd w:id="2"/>
    </w:p>
    <w:sectPr>
      <w:pgSz w:w="11906" w:h="16838"/>
      <w:pgMar w:top="1134" w:right="1803" w:bottom="85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9BB26"/>
    <w:multiLevelType w:val="singleLevel"/>
    <w:tmpl w:val="5959BB2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10F54"/>
    <w:rsid w:val="11510F54"/>
    <w:rsid w:val="30500E18"/>
    <w:rsid w:val="43031366"/>
    <w:rsid w:val="48FC7C7B"/>
    <w:rsid w:val="6E3353F7"/>
    <w:rsid w:val="6F333640"/>
    <w:rsid w:val="710A31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2017-06-30T03:29:00Z</dcterms:created>
  <dc:creator>Administrator</dc:creator>
  <cp:lastModifiedBy>Administrator</cp:lastModifiedBy>
  <cp:lastPrinted>2017-07-03T06:08:58Z</cp:lastPrinted>
  <dcterms:modified xsi:type="dcterms:W3CDTF">2017-07-03T06:09:06Z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